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5CE6F" w14:textId="40199F19" w:rsidR="00DA2EDA" w:rsidRPr="0011740C" w:rsidRDefault="0011740C" w:rsidP="0011740C">
      <w:pPr>
        <w:jc w:val="center"/>
        <w:rPr>
          <w:rFonts w:ascii="Times New Roman" w:hAnsi="Times New Roman" w:cs="Times New Roman"/>
        </w:rPr>
      </w:pPr>
      <w:r w:rsidRPr="0011740C">
        <w:rPr>
          <w:rFonts w:ascii="Times New Roman" w:hAnsi="Times New Roman" w:cs="Times New Roman"/>
          <w:sz w:val="24"/>
          <w:szCs w:val="24"/>
        </w:rPr>
        <w:t>SİNİFDƏ ƏMƏKDAŞLIQ STRATEGİYASI</w:t>
      </w:r>
    </w:p>
    <w:p w14:paraId="102671F8" w14:textId="6F5CD34D" w:rsidR="004E716E" w:rsidRPr="004E716E" w:rsidRDefault="004E716E" w:rsidP="004E716E">
      <w:pPr>
        <w:spacing w:after="0" w:line="360" w:lineRule="auto"/>
        <w:ind w:firstLine="567"/>
        <w:jc w:val="both"/>
        <w:rPr>
          <w:rFonts w:ascii="Times New Roman" w:eastAsia="Times New Roman" w:hAnsi="Times New Roman" w:cs="Times New Roman"/>
          <w:sz w:val="24"/>
          <w:szCs w:val="24"/>
          <w:lang w:eastAsia="az-Latn-AZ"/>
        </w:rPr>
      </w:pPr>
      <w:r>
        <w:rPr>
          <w:rFonts w:ascii="Times New Roman" w:eastAsia="Times New Roman" w:hAnsi="Times New Roman" w:cs="Times New Roman"/>
          <w:sz w:val="24"/>
          <w:szCs w:val="24"/>
          <w:lang w:eastAsia="az-Latn-AZ"/>
        </w:rPr>
        <w:t xml:space="preserve">Təcrübələr göstərir ki, </w:t>
      </w:r>
      <w:r w:rsidRPr="004E716E">
        <w:rPr>
          <w:rFonts w:ascii="Times New Roman" w:eastAsia="Times New Roman" w:hAnsi="Times New Roman" w:cs="Times New Roman"/>
          <w:sz w:val="24"/>
          <w:szCs w:val="24"/>
          <w:lang w:eastAsia="az-Latn-AZ"/>
        </w:rPr>
        <w:t>müəllimlər tez-tez eyni problemlə üzləşirlər: şagirdləri necə ədalətli, balanslı və effektiv şəkildə qrupla</w:t>
      </w:r>
      <w:r w:rsidR="0074513B">
        <w:rPr>
          <w:rFonts w:ascii="Times New Roman" w:eastAsia="Times New Roman" w:hAnsi="Times New Roman" w:cs="Times New Roman"/>
          <w:sz w:val="24"/>
          <w:szCs w:val="24"/>
          <w:lang w:eastAsia="az-Latn-AZ"/>
        </w:rPr>
        <w:t>ra bölmək</w:t>
      </w:r>
      <w:r w:rsidRPr="004E716E">
        <w:rPr>
          <w:rFonts w:ascii="Times New Roman" w:eastAsia="Times New Roman" w:hAnsi="Times New Roman" w:cs="Times New Roman"/>
          <w:sz w:val="24"/>
          <w:szCs w:val="24"/>
          <w:lang w:eastAsia="az-Latn-AZ"/>
        </w:rPr>
        <w:t xml:space="preserve"> olar?</w:t>
      </w:r>
    </w:p>
    <w:p w14:paraId="0EDD7DB3" w14:textId="5E4C57B0" w:rsidR="00EE1D8A" w:rsidRPr="00EE1D8A" w:rsidRDefault="004E716E" w:rsidP="00272C21">
      <w:pPr>
        <w:spacing w:after="0" w:line="360" w:lineRule="auto"/>
        <w:ind w:firstLine="567"/>
        <w:jc w:val="both"/>
        <w:rPr>
          <w:rFonts w:ascii="Times New Roman" w:eastAsia="Times New Roman" w:hAnsi="Times New Roman" w:cs="Times New Roman"/>
          <w:sz w:val="24"/>
          <w:szCs w:val="24"/>
          <w:lang w:eastAsia="az-Latn-AZ"/>
        </w:rPr>
      </w:pPr>
      <w:r>
        <w:rPr>
          <w:rFonts w:ascii="Times New Roman" w:eastAsia="Times New Roman" w:hAnsi="Times New Roman" w:cs="Times New Roman"/>
          <w:sz w:val="24"/>
          <w:szCs w:val="24"/>
          <w:lang w:eastAsia="az-Latn-AZ"/>
        </w:rPr>
        <w:t>Ax</w:t>
      </w:r>
      <w:r w:rsidR="0074513B">
        <w:rPr>
          <w:rFonts w:ascii="Times New Roman" w:eastAsia="Times New Roman" w:hAnsi="Times New Roman" w:cs="Times New Roman"/>
          <w:sz w:val="24"/>
          <w:szCs w:val="24"/>
          <w:lang w:eastAsia="az-Latn-AZ"/>
        </w:rPr>
        <w:t>ı</w:t>
      </w:r>
      <w:r>
        <w:rPr>
          <w:rFonts w:ascii="Times New Roman" w:eastAsia="Times New Roman" w:hAnsi="Times New Roman" w:cs="Times New Roman"/>
          <w:sz w:val="24"/>
          <w:szCs w:val="24"/>
          <w:lang w:eastAsia="az-Latn-AZ"/>
        </w:rPr>
        <w:t xml:space="preserve"> m</w:t>
      </w:r>
      <w:r w:rsidR="00EE1D8A" w:rsidRPr="00EE1D8A">
        <w:rPr>
          <w:rFonts w:ascii="Times New Roman" w:eastAsia="Times New Roman" w:hAnsi="Times New Roman" w:cs="Times New Roman"/>
          <w:sz w:val="24"/>
          <w:szCs w:val="24"/>
          <w:lang w:eastAsia="az-Latn-AZ"/>
        </w:rPr>
        <w:t>üasir təhsildə əsas məqsədlərdən biri yalnız akademik bilik vermək deyil, həm də şagirdlərdə əməkd</w:t>
      </w:r>
      <w:r w:rsidR="00EE1D8A">
        <w:rPr>
          <w:rFonts w:ascii="Times New Roman" w:eastAsia="Times New Roman" w:hAnsi="Times New Roman" w:cs="Times New Roman"/>
          <w:sz w:val="24"/>
          <w:szCs w:val="24"/>
          <w:lang w:eastAsia="az-Latn-AZ"/>
        </w:rPr>
        <w:t>aşlıq, ünsiyyət və problem həll</w:t>
      </w:r>
      <w:r w:rsidR="00EE1D8A" w:rsidRPr="00EE1D8A">
        <w:rPr>
          <w:rFonts w:ascii="Times New Roman" w:eastAsia="Times New Roman" w:hAnsi="Times New Roman" w:cs="Times New Roman"/>
          <w:sz w:val="24"/>
          <w:szCs w:val="24"/>
          <w:lang w:eastAsia="az-Latn-AZ"/>
        </w:rPr>
        <w:t xml:space="preserve">etmə bacarıqlarını inkişaf etdirməkdir. XXI əsr bacarıqları kimi tanınan bu kompetensiyalar şagirdlərin gələcək iş və sosial həyatlarında uğurlu olmaları üçün olduqca vacibdir. Bu baxımdan sinifdə qrupla iş formalarının düzgün təşkili xüsusi əhəmiyyət daşıyır. </w:t>
      </w:r>
    </w:p>
    <w:p w14:paraId="622BFBCA" w14:textId="1C9784CC" w:rsidR="00AF4391" w:rsidRDefault="004E716E" w:rsidP="00272C21">
      <w:pPr>
        <w:spacing w:after="0" w:line="360" w:lineRule="auto"/>
        <w:ind w:firstLine="567"/>
        <w:jc w:val="both"/>
        <w:rPr>
          <w:rFonts w:ascii="Times New Roman" w:eastAsia="Times New Roman" w:hAnsi="Times New Roman" w:cs="Times New Roman"/>
          <w:sz w:val="24"/>
          <w:szCs w:val="24"/>
          <w:lang w:eastAsia="az-Latn-AZ"/>
        </w:rPr>
      </w:pPr>
      <w:r>
        <w:rPr>
          <w:rFonts w:ascii="Times New Roman" w:eastAsia="Times New Roman" w:hAnsi="Times New Roman" w:cs="Times New Roman"/>
          <w:sz w:val="24"/>
          <w:szCs w:val="24"/>
          <w:lang w:eastAsia="az-Latn-AZ"/>
        </w:rPr>
        <w:t>Yuxarıdakı</w:t>
      </w:r>
      <w:r w:rsidRPr="00AF4391">
        <w:rPr>
          <w:rFonts w:ascii="Times New Roman" w:eastAsia="Times New Roman" w:hAnsi="Times New Roman" w:cs="Times New Roman"/>
          <w:sz w:val="24"/>
          <w:szCs w:val="24"/>
          <w:lang w:eastAsia="az-Latn-AZ"/>
        </w:rPr>
        <w:t xml:space="preserve"> </w:t>
      </w:r>
      <w:r w:rsidR="00AF4391" w:rsidRPr="00AF4391">
        <w:rPr>
          <w:rFonts w:ascii="Times New Roman" w:eastAsia="Times New Roman" w:hAnsi="Times New Roman" w:cs="Times New Roman"/>
          <w:sz w:val="24"/>
          <w:szCs w:val="24"/>
          <w:lang w:eastAsia="az-Latn-AZ"/>
        </w:rPr>
        <w:t xml:space="preserve">suala cavab olaraq, Edutopia platformasında təqdim olunan </w:t>
      </w:r>
      <w:r w:rsidR="002A0C46" w:rsidRPr="002A0C46">
        <w:rPr>
          <w:rFonts w:ascii="Times New Roman" w:eastAsia="Times New Roman" w:hAnsi="Times New Roman" w:cs="Times New Roman"/>
          <w:sz w:val="24"/>
          <w:szCs w:val="24"/>
          <w:lang w:eastAsia="az-Latn-AZ"/>
        </w:rPr>
        <w:t xml:space="preserve">“60 saniyəlik strategiya: </w:t>
      </w:r>
      <w:r>
        <w:rPr>
          <w:rFonts w:ascii="Times New Roman" w:eastAsia="Times New Roman" w:hAnsi="Times New Roman" w:cs="Times New Roman"/>
          <w:sz w:val="24"/>
          <w:szCs w:val="24"/>
          <w:lang w:eastAsia="az-Latn-AZ"/>
        </w:rPr>
        <w:t>o</w:t>
      </w:r>
      <w:r w:rsidRPr="002A0C46">
        <w:rPr>
          <w:rFonts w:ascii="Times New Roman" w:eastAsia="Times New Roman" w:hAnsi="Times New Roman" w:cs="Times New Roman"/>
          <w:sz w:val="24"/>
          <w:szCs w:val="24"/>
          <w:lang w:eastAsia="az-Latn-AZ"/>
        </w:rPr>
        <w:t xml:space="preserve">yun </w:t>
      </w:r>
      <w:r w:rsidR="002A0C46" w:rsidRPr="002A0C46">
        <w:rPr>
          <w:rFonts w:ascii="Times New Roman" w:eastAsia="Times New Roman" w:hAnsi="Times New Roman" w:cs="Times New Roman"/>
          <w:sz w:val="24"/>
          <w:szCs w:val="24"/>
          <w:lang w:eastAsia="az-Latn-AZ"/>
        </w:rPr>
        <w:t xml:space="preserve">kartları vasitəsilə qrupların formalaşdırılması” </w:t>
      </w:r>
      <w:r w:rsidR="002A0C46">
        <w:rPr>
          <w:rFonts w:ascii="Times New Roman" w:eastAsia="Times New Roman" w:hAnsi="Times New Roman" w:cs="Times New Roman"/>
          <w:sz w:val="24"/>
          <w:szCs w:val="24"/>
          <w:lang w:eastAsia="az-Latn-AZ"/>
        </w:rPr>
        <w:t>(</w:t>
      </w:r>
      <w:r w:rsidR="00AF4391" w:rsidRPr="00AF4391">
        <w:rPr>
          <w:rFonts w:ascii="Times New Roman" w:eastAsia="Times New Roman" w:hAnsi="Times New Roman" w:cs="Times New Roman"/>
          <w:sz w:val="24"/>
          <w:szCs w:val="24"/>
          <w:lang w:eastAsia="az-Latn-AZ"/>
        </w:rPr>
        <w:t>“60-Second Strategy: Playing Card Table Groups”</w:t>
      </w:r>
      <w:r w:rsidR="002A0C46">
        <w:rPr>
          <w:rFonts w:ascii="Times New Roman" w:eastAsia="Times New Roman" w:hAnsi="Times New Roman" w:cs="Times New Roman"/>
          <w:sz w:val="24"/>
          <w:szCs w:val="24"/>
          <w:lang w:eastAsia="az-Latn-AZ"/>
        </w:rPr>
        <w:t xml:space="preserve">) </w:t>
      </w:r>
      <w:r w:rsidR="00AF4391" w:rsidRPr="00AF4391">
        <w:rPr>
          <w:rFonts w:ascii="Times New Roman" w:eastAsia="Times New Roman" w:hAnsi="Times New Roman" w:cs="Times New Roman"/>
          <w:sz w:val="24"/>
          <w:szCs w:val="24"/>
          <w:lang w:eastAsia="az-Latn-AZ"/>
        </w:rPr>
        <w:t xml:space="preserve">adlı praktik yanaşma maraqlı bir üsul kimi diqqət çəkir. </w:t>
      </w:r>
      <w:r>
        <w:rPr>
          <w:rFonts w:ascii="Times New Roman" w:eastAsia="Times New Roman" w:hAnsi="Times New Roman" w:cs="Times New Roman"/>
          <w:sz w:val="24"/>
          <w:szCs w:val="24"/>
          <w:lang w:eastAsia="az-Latn-AZ"/>
        </w:rPr>
        <w:t xml:space="preserve">Onu tətbiq etmək də asandır. </w:t>
      </w:r>
      <w:r w:rsidR="00AF4391" w:rsidRPr="00AF4391">
        <w:rPr>
          <w:rFonts w:ascii="Times New Roman" w:eastAsia="Times New Roman" w:hAnsi="Times New Roman" w:cs="Times New Roman"/>
          <w:sz w:val="24"/>
          <w:szCs w:val="24"/>
          <w:lang w:eastAsia="az-Latn-AZ"/>
        </w:rPr>
        <w:t>Bu strategiya ilkin olaraq müəlli</w:t>
      </w:r>
      <w:r w:rsidR="00AF4391">
        <w:rPr>
          <w:rFonts w:ascii="Times New Roman" w:eastAsia="Times New Roman" w:hAnsi="Times New Roman" w:cs="Times New Roman"/>
          <w:sz w:val="24"/>
          <w:szCs w:val="24"/>
          <w:lang w:eastAsia="az-Latn-AZ"/>
        </w:rPr>
        <w:t>m təcrübəsi əsasında formalaşıb</w:t>
      </w:r>
      <w:r w:rsidR="00AF4391" w:rsidRPr="00AF4391">
        <w:rPr>
          <w:rFonts w:ascii="Times New Roman" w:eastAsia="Times New Roman" w:hAnsi="Times New Roman" w:cs="Times New Roman"/>
          <w:sz w:val="24"/>
          <w:szCs w:val="24"/>
          <w:lang w:eastAsia="az-Latn-AZ"/>
        </w:rPr>
        <w:t xml:space="preserve"> və sinifdaxili qruplaşdırmanı daha ədalətli və dinamik etmək məqsədi ilə tətbiq edil</w:t>
      </w:r>
      <w:r w:rsidR="00AF4391">
        <w:rPr>
          <w:rFonts w:ascii="Times New Roman" w:eastAsia="Times New Roman" w:hAnsi="Times New Roman" w:cs="Times New Roman"/>
          <w:sz w:val="24"/>
          <w:szCs w:val="24"/>
          <w:lang w:eastAsia="az-Latn-AZ"/>
        </w:rPr>
        <w:t>ib</w:t>
      </w:r>
      <w:r w:rsidR="00AF4391" w:rsidRPr="00AF4391">
        <w:rPr>
          <w:rFonts w:ascii="Times New Roman" w:eastAsia="Times New Roman" w:hAnsi="Times New Roman" w:cs="Times New Roman"/>
          <w:sz w:val="24"/>
          <w:szCs w:val="24"/>
          <w:lang w:eastAsia="az-Latn-AZ"/>
        </w:rPr>
        <w:t>. Metod konkret bir nəzəri modelə deyil, praktik pedaqoji yanaşmaya əsaslansa da, onun prinsipləri kooperativ öyrənmə nəzəri</w:t>
      </w:r>
      <w:r w:rsidR="00AF4391">
        <w:rPr>
          <w:rFonts w:ascii="Times New Roman" w:eastAsia="Times New Roman" w:hAnsi="Times New Roman" w:cs="Times New Roman"/>
          <w:sz w:val="24"/>
          <w:szCs w:val="24"/>
          <w:lang w:eastAsia="az-Latn-AZ"/>
        </w:rPr>
        <w:t xml:space="preserve">yyəsi ilə uyğunluq təşkil edir. </w:t>
      </w:r>
      <w:r w:rsidR="00AF4391" w:rsidRPr="00AF4391">
        <w:rPr>
          <w:rFonts w:ascii="Times New Roman" w:eastAsia="Times New Roman" w:hAnsi="Times New Roman" w:cs="Times New Roman"/>
          <w:sz w:val="24"/>
          <w:szCs w:val="24"/>
          <w:lang w:eastAsia="az-Latn-AZ"/>
        </w:rPr>
        <w:t>M</w:t>
      </w:r>
      <w:r w:rsidR="00AF4391">
        <w:rPr>
          <w:rFonts w:ascii="Times New Roman" w:eastAsia="Times New Roman" w:hAnsi="Times New Roman" w:cs="Times New Roman"/>
          <w:sz w:val="24"/>
          <w:szCs w:val="24"/>
          <w:lang w:eastAsia="az-Latn-AZ"/>
        </w:rPr>
        <w:t>əsələn, Johns Hopkins Universiteti</w:t>
      </w:r>
      <w:r w:rsidR="00AF4391" w:rsidRPr="00AF4391">
        <w:rPr>
          <w:rFonts w:ascii="Times New Roman" w:eastAsia="Times New Roman" w:hAnsi="Times New Roman" w:cs="Times New Roman"/>
          <w:sz w:val="24"/>
          <w:szCs w:val="24"/>
          <w:lang w:eastAsia="az-Latn-AZ"/>
        </w:rPr>
        <w:t>nin tədqi</w:t>
      </w:r>
      <w:r w:rsidR="00AF4391">
        <w:rPr>
          <w:rFonts w:ascii="Times New Roman" w:eastAsia="Times New Roman" w:hAnsi="Times New Roman" w:cs="Times New Roman"/>
          <w:sz w:val="24"/>
          <w:szCs w:val="24"/>
          <w:lang w:eastAsia="az-Latn-AZ"/>
        </w:rPr>
        <w:t>qatçısı</w:t>
      </w:r>
      <w:r w:rsidR="00AF4391" w:rsidRPr="00AF4391">
        <w:rPr>
          <w:rFonts w:ascii="Times New Roman" w:eastAsia="Times New Roman" w:hAnsi="Times New Roman" w:cs="Times New Roman"/>
          <w:sz w:val="24"/>
          <w:szCs w:val="24"/>
          <w:lang w:eastAsia="az-Latn-AZ"/>
        </w:rPr>
        <w:t xml:space="preserve"> </w:t>
      </w:r>
      <w:r w:rsidR="00AF4391">
        <w:rPr>
          <w:rFonts w:ascii="Times New Roman" w:eastAsia="Times New Roman" w:hAnsi="Times New Roman" w:cs="Times New Roman"/>
          <w:sz w:val="24"/>
          <w:szCs w:val="24"/>
          <w:lang w:eastAsia="az-Latn-AZ"/>
        </w:rPr>
        <w:t>Robert E.</w:t>
      </w:r>
      <w:r w:rsidR="00AF4391" w:rsidRPr="00AF4391">
        <w:rPr>
          <w:rFonts w:ascii="Times New Roman" w:eastAsia="Times New Roman" w:hAnsi="Times New Roman" w:cs="Times New Roman"/>
          <w:sz w:val="24"/>
          <w:szCs w:val="24"/>
          <w:lang w:eastAsia="az-Latn-AZ"/>
        </w:rPr>
        <w:t xml:space="preserve">Slavin öz araşdırmalarında strukturlaşdırılmış və </w:t>
      </w:r>
      <w:r w:rsidR="006748E4">
        <w:rPr>
          <w:rFonts w:ascii="Times New Roman" w:eastAsia="Times New Roman" w:hAnsi="Times New Roman" w:cs="Times New Roman"/>
          <w:sz w:val="24"/>
          <w:szCs w:val="24"/>
          <w:lang w:eastAsia="az-Latn-AZ"/>
        </w:rPr>
        <w:t>müxtəlifcinsli</w:t>
      </w:r>
      <w:r w:rsidR="006748E4" w:rsidRPr="00AF4391">
        <w:rPr>
          <w:rFonts w:ascii="Times New Roman" w:eastAsia="Times New Roman" w:hAnsi="Times New Roman" w:cs="Times New Roman"/>
          <w:sz w:val="24"/>
          <w:szCs w:val="24"/>
          <w:lang w:eastAsia="az-Latn-AZ"/>
        </w:rPr>
        <w:t xml:space="preserve"> </w:t>
      </w:r>
      <w:r w:rsidR="00AF4391" w:rsidRPr="00AF4391">
        <w:rPr>
          <w:rFonts w:ascii="Times New Roman" w:eastAsia="Times New Roman" w:hAnsi="Times New Roman" w:cs="Times New Roman"/>
          <w:sz w:val="24"/>
          <w:szCs w:val="24"/>
          <w:lang w:eastAsia="az-Latn-AZ"/>
        </w:rPr>
        <w:t>qrupların şagirdlərin həm akademik nailiyyətlərinə, həm də sosial bacarıqlarına müsbət təsir göstərdiyini vurğulayır.</w:t>
      </w:r>
    </w:p>
    <w:p w14:paraId="4C676453" w14:textId="7BCE52FC" w:rsidR="00EE1D8A" w:rsidRPr="00EE1D8A" w:rsidRDefault="00AF4391" w:rsidP="00272C21">
      <w:pPr>
        <w:spacing w:after="0" w:line="360" w:lineRule="auto"/>
        <w:ind w:firstLine="567"/>
        <w:jc w:val="both"/>
        <w:rPr>
          <w:rFonts w:ascii="Times New Roman" w:eastAsia="Times New Roman" w:hAnsi="Times New Roman" w:cs="Times New Roman"/>
          <w:sz w:val="24"/>
          <w:szCs w:val="24"/>
          <w:lang w:eastAsia="az-Latn-AZ"/>
        </w:rPr>
      </w:pPr>
      <w:r w:rsidRPr="00AF4391">
        <w:rPr>
          <w:rFonts w:ascii="Times New Roman" w:eastAsia="Times New Roman" w:hAnsi="Times New Roman" w:cs="Times New Roman"/>
          <w:sz w:val="24"/>
          <w:szCs w:val="24"/>
          <w:lang w:eastAsia="az-Latn-AZ"/>
        </w:rPr>
        <w:t xml:space="preserve">Kartlarla təsadüfi qruplaşdırma üsulu da məhz bu elmi nəticələrlə </w:t>
      </w:r>
      <w:r w:rsidR="00451BBE">
        <w:rPr>
          <w:rFonts w:ascii="Times New Roman" w:eastAsia="Times New Roman" w:hAnsi="Times New Roman" w:cs="Times New Roman"/>
          <w:sz w:val="24"/>
          <w:szCs w:val="24"/>
          <w:lang w:eastAsia="az-Latn-AZ"/>
        </w:rPr>
        <w:t>uyğunlaşdırılaraq</w:t>
      </w:r>
      <w:r w:rsidRPr="00AF4391">
        <w:rPr>
          <w:rFonts w:ascii="Times New Roman" w:eastAsia="Times New Roman" w:hAnsi="Times New Roman" w:cs="Times New Roman"/>
          <w:sz w:val="24"/>
          <w:szCs w:val="24"/>
          <w:lang w:eastAsia="az-Latn-AZ"/>
        </w:rPr>
        <w:t xml:space="preserve"> sinifdə əməkdaşlığa əsaslan</w:t>
      </w:r>
      <w:r w:rsidR="006748E4">
        <w:rPr>
          <w:rFonts w:ascii="Times New Roman" w:eastAsia="Times New Roman" w:hAnsi="Times New Roman" w:cs="Times New Roman"/>
          <w:sz w:val="24"/>
          <w:szCs w:val="24"/>
          <w:lang w:eastAsia="az-Latn-AZ"/>
        </w:rPr>
        <w:t>ır</w:t>
      </w:r>
      <w:r w:rsidRPr="00AF4391">
        <w:rPr>
          <w:rFonts w:ascii="Times New Roman" w:eastAsia="Times New Roman" w:hAnsi="Times New Roman" w:cs="Times New Roman"/>
          <w:sz w:val="24"/>
          <w:szCs w:val="24"/>
          <w:lang w:eastAsia="az-Latn-AZ"/>
        </w:rPr>
        <w:t xml:space="preserve"> və balanslı öyrənmə mühiti yaradır.</w:t>
      </w:r>
      <w:r w:rsidR="00EE1D8A">
        <w:rPr>
          <w:rFonts w:ascii="Times New Roman" w:eastAsia="Times New Roman" w:hAnsi="Times New Roman" w:cs="Times New Roman"/>
          <w:sz w:val="24"/>
          <w:szCs w:val="24"/>
          <w:lang w:eastAsia="az-Latn-AZ"/>
        </w:rPr>
        <w:t xml:space="preserve"> </w:t>
      </w:r>
      <w:r w:rsidR="00EE1D8A" w:rsidRPr="00EE1D8A">
        <w:rPr>
          <w:rFonts w:ascii="Times New Roman" w:eastAsia="Times New Roman" w:hAnsi="Times New Roman" w:cs="Times New Roman"/>
          <w:sz w:val="24"/>
          <w:szCs w:val="24"/>
          <w:lang w:eastAsia="az-Latn-AZ"/>
        </w:rPr>
        <w:t xml:space="preserve">Bu metodun əsas ideyası oyun kartlarından istifadə etməklə şagirdləri hər həftə yeni qruplara bölməkdir. Proses olduqca sadədir. Müəllim əvvəlcədən müəyyən sayda kart seçir (məsələn, 2-lər, 3-lər, 4-lər və s.). Hər nömrə üzrə dörd kart olur: ürək, </w:t>
      </w:r>
      <w:r w:rsidR="00451BBE">
        <w:rPr>
          <w:rFonts w:ascii="Times New Roman" w:eastAsia="Times New Roman" w:hAnsi="Times New Roman" w:cs="Times New Roman"/>
          <w:sz w:val="24"/>
          <w:szCs w:val="24"/>
          <w:lang w:eastAsia="az-Latn-AZ"/>
        </w:rPr>
        <w:t>romb</w:t>
      </w:r>
      <w:r w:rsidR="00EE1D8A" w:rsidRPr="00EE1D8A">
        <w:rPr>
          <w:rFonts w:ascii="Times New Roman" w:eastAsia="Times New Roman" w:hAnsi="Times New Roman" w:cs="Times New Roman"/>
          <w:sz w:val="24"/>
          <w:szCs w:val="24"/>
          <w:lang w:eastAsia="az-Latn-AZ"/>
        </w:rPr>
        <w:t xml:space="preserve">, xaç və </w:t>
      </w:r>
      <w:r w:rsidR="00451BBE">
        <w:rPr>
          <w:rFonts w:ascii="Times New Roman" w:eastAsia="Times New Roman" w:hAnsi="Times New Roman" w:cs="Times New Roman"/>
          <w:sz w:val="24"/>
          <w:szCs w:val="24"/>
          <w:lang w:eastAsia="az-Latn-AZ"/>
        </w:rPr>
        <w:t>çubuq</w:t>
      </w:r>
      <w:r w:rsidR="00EE1D8A" w:rsidRPr="00EE1D8A">
        <w:rPr>
          <w:rFonts w:ascii="Times New Roman" w:eastAsia="Times New Roman" w:hAnsi="Times New Roman" w:cs="Times New Roman"/>
          <w:sz w:val="24"/>
          <w:szCs w:val="24"/>
          <w:lang w:eastAsia="az-Latn-AZ"/>
        </w:rPr>
        <w:t>. Müəllim hər masa üçün bir nömrəni təyin edir və masanın üzərinə həmin nömrəyə aid bir kart (məsələn,</w:t>
      </w:r>
      <w:r w:rsidR="0011740C">
        <w:rPr>
          <w:rFonts w:ascii="Times New Roman" w:eastAsia="Times New Roman" w:hAnsi="Times New Roman" w:cs="Times New Roman"/>
          <w:sz w:val="24"/>
          <w:szCs w:val="24"/>
          <w:lang w:eastAsia="az-Latn-AZ"/>
        </w:rPr>
        <w:t xml:space="preserve"> </w:t>
      </w:r>
      <w:r w:rsidR="00451BBE">
        <w:rPr>
          <w:rFonts w:ascii="Times New Roman" w:eastAsia="Times New Roman" w:hAnsi="Times New Roman" w:cs="Times New Roman"/>
          <w:sz w:val="24"/>
          <w:szCs w:val="24"/>
          <w:lang w:eastAsia="az-Latn-AZ"/>
        </w:rPr>
        <w:t>romb</w:t>
      </w:r>
      <w:r w:rsidR="00981D9E">
        <w:rPr>
          <w:rFonts w:ascii="Times New Roman" w:eastAsia="Times New Roman" w:hAnsi="Times New Roman" w:cs="Times New Roman"/>
          <w:sz w:val="24"/>
          <w:szCs w:val="24"/>
          <w:lang w:eastAsia="az-Latn-AZ"/>
        </w:rPr>
        <w:t>)</w:t>
      </w:r>
      <w:r w:rsidR="00EE1D8A" w:rsidRPr="00EE1D8A">
        <w:rPr>
          <w:rFonts w:ascii="Times New Roman" w:eastAsia="Times New Roman" w:hAnsi="Times New Roman" w:cs="Times New Roman"/>
          <w:sz w:val="24"/>
          <w:szCs w:val="24"/>
          <w:lang w:eastAsia="az-Latn-AZ"/>
        </w:rPr>
        <w:t xml:space="preserve"> yerləşdirir. Qalan kartlar qarışdırılır və şagirdlər sinfə daxil olduqda hərəsi bir kart götürür.</w:t>
      </w:r>
    </w:p>
    <w:p w14:paraId="3580AC3B" w14:textId="35527553" w:rsidR="00EE1D8A" w:rsidRPr="00EE1D8A" w:rsidRDefault="00EE1D8A" w:rsidP="00272C21">
      <w:pPr>
        <w:spacing w:after="0" w:line="360" w:lineRule="auto"/>
        <w:ind w:firstLine="567"/>
        <w:jc w:val="both"/>
        <w:rPr>
          <w:rFonts w:ascii="Times New Roman" w:eastAsia="Times New Roman" w:hAnsi="Times New Roman" w:cs="Times New Roman"/>
          <w:sz w:val="24"/>
          <w:szCs w:val="24"/>
          <w:lang w:eastAsia="az-Latn-AZ"/>
        </w:rPr>
      </w:pPr>
      <w:r w:rsidRPr="00EE1D8A">
        <w:rPr>
          <w:rFonts w:ascii="Times New Roman" w:eastAsia="Times New Roman" w:hAnsi="Times New Roman" w:cs="Times New Roman"/>
          <w:sz w:val="24"/>
          <w:szCs w:val="24"/>
          <w:lang w:eastAsia="az-Latn-AZ"/>
        </w:rPr>
        <w:t xml:space="preserve">Şagird </w:t>
      </w:r>
      <w:r w:rsidR="006748E4">
        <w:rPr>
          <w:rFonts w:ascii="Times New Roman" w:eastAsia="Times New Roman" w:hAnsi="Times New Roman" w:cs="Times New Roman"/>
          <w:sz w:val="24"/>
          <w:szCs w:val="24"/>
          <w:lang w:eastAsia="az-Latn-AZ"/>
        </w:rPr>
        <w:t>götürdüyü</w:t>
      </w:r>
      <w:r w:rsidR="006748E4" w:rsidRPr="00EE1D8A">
        <w:rPr>
          <w:rFonts w:ascii="Times New Roman" w:eastAsia="Times New Roman" w:hAnsi="Times New Roman" w:cs="Times New Roman"/>
          <w:sz w:val="24"/>
          <w:szCs w:val="24"/>
          <w:lang w:eastAsia="az-Latn-AZ"/>
        </w:rPr>
        <w:t xml:space="preserve"> </w:t>
      </w:r>
      <w:r w:rsidRPr="00EE1D8A">
        <w:rPr>
          <w:rFonts w:ascii="Times New Roman" w:eastAsia="Times New Roman" w:hAnsi="Times New Roman" w:cs="Times New Roman"/>
          <w:sz w:val="24"/>
          <w:szCs w:val="24"/>
          <w:lang w:eastAsia="az-Latn-AZ"/>
        </w:rPr>
        <w:t xml:space="preserve">kartın nömrəsinə uyğun </w:t>
      </w:r>
      <w:r w:rsidR="006748E4">
        <w:rPr>
          <w:rFonts w:ascii="Times New Roman" w:eastAsia="Times New Roman" w:hAnsi="Times New Roman" w:cs="Times New Roman"/>
          <w:sz w:val="24"/>
          <w:szCs w:val="24"/>
          <w:lang w:eastAsia="az-Latn-AZ"/>
        </w:rPr>
        <w:t xml:space="preserve">olan </w:t>
      </w:r>
      <w:r w:rsidRPr="00EE1D8A">
        <w:rPr>
          <w:rFonts w:ascii="Times New Roman" w:eastAsia="Times New Roman" w:hAnsi="Times New Roman" w:cs="Times New Roman"/>
          <w:sz w:val="24"/>
          <w:szCs w:val="24"/>
          <w:lang w:eastAsia="az-Latn-AZ"/>
        </w:rPr>
        <w:t>masaya əyləşir. Məsələn, kim 4-lük çəkibsə, 4 nömrəli masaya gedir. Bu proses hər həftə təkrarlanır və nəticədə</w:t>
      </w:r>
      <w:r w:rsidR="00707A4F">
        <w:rPr>
          <w:rFonts w:ascii="Times New Roman" w:eastAsia="Times New Roman" w:hAnsi="Times New Roman" w:cs="Times New Roman"/>
          <w:sz w:val="24"/>
          <w:szCs w:val="24"/>
          <w:lang w:eastAsia="az-Latn-AZ"/>
        </w:rPr>
        <w:t>,</w:t>
      </w:r>
      <w:r w:rsidRPr="00EE1D8A">
        <w:rPr>
          <w:rFonts w:ascii="Times New Roman" w:eastAsia="Times New Roman" w:hAnsi="Times New Roman" w:cs="Times New Roman"/>
          <w:sz w:val="24"/>
          <w:szCs w:val="24"/>
          <w:lang w:eastAsia="az-Latn-AZ"/>
        </w:rPr>
        <w:t xml:space="preserve"> şagirdlər davamlı olaraq fərqli sinif yoldaşları ilə işləmək imkanı qazanırlar.</w:t>
      </w:r>
    </w:p>
    <w:p w14:paraId="245C1260" w14:textId="376BBAA8" w:rsidR="00EE1D8A" w:rsidRPr="00EE1D8A" w:rsidRDefault="00EE1D8A" w:rsidP="00272C21">
      <w:pPr>
        <w:spacing w:after="0" w:line="360" w:lineRule="auto"/>
        <w:ind w:firstLine="567"/>
        <w:jc w:val="both"/>
        <w:rPr>
          <w:rFonts w:ascii="Times New Roman" w:eastAsia="Times New Roman" w:hAnsi="Times New Roman" w:cs="Times New Roman"/>
          <w:sz w:val="24"/>
          <w:szCs w:val="24"/>
          <w:lang w:eastAsia="az-Latn-AZ"/>
        </w:rPr>
      </w:pPr>
      <w:r w:rsidRPr="00EE1D8A">
        <w:rPr>
          <w:rFonts w:ascii="Times New Roman" w:eastAsia="Times New Roman" w:hAnsi="Times New Roman" w:cs="Times New Roman"/>
          <w:sz w:val="24"/>
          <w:szCs w:val="24"/>
          <w:lang w:eastAsia="az-Latn-AZ"/>
        </w:rPr>
        <w:t>Ənənəvi siniflərdə şagirdlər çox vaxt öz dostları ilə birlikdə oturmağa meyilli olurlar. Bu isə həm sosial qruplaşmaların sabitləşməsinə, həm də bəzi şagirdlərin kənarda qalmasına səbəb ola bilər. Bundan əlavə, akademik baxımdan güclü və zəif şagirdlərin daim eyni qruplarda olması balans</w:t>
      </w:r>
      <w:r w:rsidR="006748E4">
        <w:rPr>
          <w:rFonts w:ascii="Times New Roman" w:eastAsia="Times New Roman" w:hAnsi="Times New Roman" w:cs="Times New Roman"/>
          <w:sz w:val="24"/>
          <w:szCs w:val="24"/>
          <w:lang w:eastAsia="az-Latn-AZ"/>
        </w:rPr>
        <w:t>ın pozulmasına səbəb olur</w:t>
      </w:r>
      <w:r w:rsidRPr="00EE1D8A">
        <w:rPr>
          <w:rFonts w:ascii="Times New Roman" w:eastAsia="Times New Roman" w:hAnsi="Times New Roman" w:cs="Times New Roman"/>
          <w:sz w:val="24"/>
          <w:szCs w:val="24"/>
          <w:lang w:eastAsia="az-Latn-AZ"/>
        </w:rPr>
        <w:t>.</w:t>
      </w:r>
    </w:p>
    <w:p w14:paraId="7B39B687" w14:textId="3AE4A024" w:rsidR="00365BB8" w:rsidRDefault="00EE1D8A" w:rsidP="00272C21">
      <w:pPr>
        <w:spacing w:after="0" w:line="360" w:lineRule="auto"/>
        <w:ind w:firstLine="567"/>
        <w:jc w:val="both"/>
        <w:rPr>
          <w:rFonts w:ascii="Times New Roman" w:eastAsia="Times New Roman" w:hAnsi="Times New Roman" w:cs="Times New Roman"/>
          <w:sz w:val="24"/>
          <w:szCs w:val="24"/>
          <w:lang w:eastAsia="az-Latn-AZ"/>
        </w:rPr>
      </w:pPr>
      <w:r w:rsidRPr="00EE1D8A">
        <w:rPr>
          <w:rFonts w:ascii="Times New Roman" w:eastAsia="Times New Roman" w:hAnsi="Times New Roman" w:cs="Times New Roman"/>
          <w:sz w:val="24"/>
          <w:szCs w:val="24"/>
          <w:lang w:eastAsia="az-Latn-AZ"/>
        </w:rPr>
        <w:t xml:space="preserve">Təsadüfi qruplaşdırma isə bu problemlərin qarşısını alır. Şagirdlər fərqli səviyyədə olan yaşıdları ilə işləyir, müxtəlif baxış bucaqları ilə tanış olur və ünsiyyət bacarıqlarını inkişaf etdirirlər. Bu, xüsusilə riyaziyyat kimi müzakirə və izah tələb edən fənlərdə daha effektiv nəticə verir. </w:t>
      </w:r>
      <w:r w:rsidR="00365BB8" w:rsidRPr="00365BB8">
        <w:rPr>
          <w:rFonts w:ascii="Times New Roman" w:eastAsia="Times New Roman" w:hAnsi="Times New Roman" w:cs="Times New Roman"/>
          <w:sz w:val="24"/>
          <w:szCs w:val="24"/>
          <w:lang w:eastAsia="az-Latn-AZ"/>
        </w:rPr>
        <w:t xml:space="preserve">Məsələn, riyaziyyat dərsində müəllim “kvadrat tənliklərin həlli” mövzusunu keçdikdən </w:t>
      </w:r>
      <w:r w:rsidR="00365BB8" w:rsidRPr="00365BB8">
        <w:rPr>
          <w:rFonts w:ascii="Times New Roman" w:eastAsia="Times New Roman" w:hAnsi="Times New Roman" w:cs="Times New Roman"/>
          <w:sz w:val="24"/>
          <w:szCs w:val="24"/>
          <w:lang w:eastAsia="az-Latn-AZ"/>
        </w:rPr>
        <w:lastRenderedPageBreak/>
        <w:t>sonra şagirdlərə tətbiqi məsələ təqdim edir. Təsadüfi qruplaşdırma nəticəsində bir qrupda mövzunu çox yaxşı anlayan şagird, orta səviyyədə qavrayan şagird və mövzuda çətinlik çəkən başqa bir şagird birlikdə işləyir. Tapşırıq belədir: verilmiş real həyat situasiyasına uyğun olaraq kvadrat t</w:t>
      </w:r>
      <w:r w:rsidR="00365BB8">
        <w:rPr>
          <w:rFonts w:ascii="Times New Roman" w:eastAsia="Times New Roman" w:hAnsi="Times New Roman" w:cs="Times New Roman"/>
          <w:sz w:val="24"/>
          <w:szCs w:val="24"/>
          <w:lang w:eastAsia="az-Latn-AZ"/>
        </w:rPr>
        <w:t>ənlik qurmaq və onu həll etmək.</w:t>
      </w:r>
    </w:p>
    <w:p w14:paraId="701C4816" w14:textId="77777777" w:rsidR="00365BB8" w:rsidRDefault="00A3739D" w:rsidP="00272C21">
      <w:pPr>
        <w:spacing w:after="0" w:line="360" w:lineRule="auto"/>
        <w:ind w:firstLine="567"/>
        <w:jc w:val="both"/>
        <w:rPr>
          <w:rFonts w:ascii="Times New Roman" w:eastAsia="Times New Roman" w:hAnsi="Times New Roman" w:cs="Times New Roman"/>
          <w:sz w:val="24"/>
          <w:szCs w:val="24"/>
          <w:lang w:eastAsia="az-Latn-AZ"/>
        </w:rPr>
      </w:pPr>
      <w:r w:rsidRPr="00A3739D">
        <w:rPr>
          <w:rFonts w:ascii="Times New Roman" w:eastAsia="Times New Roman" w:hAnsi="Times New Roman" w:cs="Times New Roman"/>
          <w:sz w:val="24"/>
          <w:szCs w:val="24"/>
          <w:lang w:eastAsia="az-Latn-AZ"/>
        </w:rPr>
        <w:t>Mövzunu daha yaxşı qavrayan şagird tənliyin qurulmasını izah edir, lakin izah zamanı sadə və aydın ifadələrdən istifadə etməyə çalışır</w:t>
      </w:r>
      <w:r>
        <w:rPr>
          <w:rFonts w:ascii="Times New Roman" w:eastAsia="Times New Roman" w:hAnsi="Times New Roman" w:cs="Times New Roman"/>
          <w:sz w:val="24"/>
          <w:szCs w:val="24"/>
          <w:lang w:eastAsia="az-Latn-AZ"/>
        </w:rPr>
        <w:t xml:space="preserve">. </w:t>
      </w:r>
      <w:r w:rsidR="00365BB8" w:rsidRPr="00365BB8">
        <w:rPr>
          <w:rFonts w:ascii="Times New Roman" w:eastAsia="Times New Roman" w:hAnsi="Times New Roman" w:cs="Times New Roman"/>
          <w:sz w:val="24"/>
          <w:szCs w:val="24"/>
          <w:lang w:eastAsia="az-Latn-AZ"/>
        </w:rPr>
        <w:t>Bu proses onun öz biliklərini sistemləşdirməsinə və dərinləşdirməsinə kömək edir. Orta səviyyəli şagird həm izahı dinləyir, həm də həll mərhələsində aktiv iştirak edir. Mövzuda çətinlik çəkən şagird isə suallar verir və addım-addım prosesi anlamağa başlayır. Qrup daxilində fikir mübadiləsi yaranır: “Niyə bu düsturdan istifadə etdik?”, “Başqa üsulla həll etmək mümkündürmü?” kimi sua</w:t>
      </w:r>
      <w:r w:rsidR="00365BB8">
        <w:rPr>
          <w:rFonts w:ascii="Times New Roman" w:eastAsia="Times New Roman" w:hAnsi="Times New Roman" w:cs="Times New Roman"/>
          <w:sz w:val="24"/>
          <w:szCs w:val="24"/>
          <w:lang w:eastAsia="az-Latn-AZ"/>
        </w:rPr>
        <w:t xml:space="preserve">llar müzakirəni zənginləşdirir. </w:t>
      </w:r>
      <w:r w:rsidR="00365BB8" w:rsidRPr="00365BB8">
        <w:rPr>
          <w:rFonts w:ascii="Times New Roman" w:eastAsia="Times New Roman" w:hAnsi="Times New Roman" w:cs="Times New Roman"/>
          <w:sz w:val="24"/>
          <w:szCs w:val="24"/>
          <w:lang w:eastAsia="az-Latn-AZ"/>
        </w:rPr>
        <w:t>Nəticədə</w:t>
      </w:r>
      <w:r w:rsidR="00365BB8">
        <w:rPr>
          <w:rFonts w:ascii="Times New Roman" w:eastAsia="Times New Roman" w:hAnsi="Times New Roman" w:cs="Times New Roman"/>
          <w:sz w:val="24"/>
          <w:szCs w:val="24"/>
          <w:lang w:eastAsia="az-Latn-AZ"/>
        </w:rPr>
        <w:t>,</w:t>
      </w:r>
      <w:r w:rsidR="00365BB8" w:rsidRPr="00365BB8">
        <w:rPr>
          <w:rFonts w:ascii="Times New Roman" w:eastAsia="Times New Roman" w:hAnsi="Times New Roman" w:cs="Times New Roman"/>
          <w:sz w:val="24"/>
          <w:szCs w:val="24"/>
          <w:lang w:eastAsia="az-Latn-AZ"/>
        </w:rPr>
        <w:t xml:space="preserve"> burada yalnız riyazi </w:t>
      </w:r>
      <w:r w:rsidR="00365BB8">
        <w:rPr>
          <w:rFonts w:ascii="Times New Roman" w:eastAsia="Times New Roman" w:hAnsi="Times New Roman" w:cs="Times New Roman"/>
          <w:sz w:val="24"/>
          <w:szCs w:val="24"/>
          <w:lang w:eastAsia="az-Latn-AZ"/>
        </w:rPr>
        <w:t>məsələ həll edilmir. Şagirdlər: ö</w:t>
      </w:r>
      <w:r w:rsidR="00365BB8" w:rsidRPr="00365BB8">
        <w:rPr>
          <w:rFonts w:ascii="Times New Roman" w:eastAsia="Times New Roman" w:hAnsi="Times New Roman" w:cs="Times New Roman"/>
          <w:sz w:val="24"/>
          <w:szCs w:val="24"/>
          <w:lang w:eastAsia="az-Latn-AZ"/>
        </w:rPr>
        <w:t>z fikirlərini əsaslan</w:t>
      </w:r>
      <w:r w:rsidR="00365BB8">
        <w:rPr>
          <w:rFonts w:ascii="Times New Roman" w:eastAsia="Times New Roman" w:hAnsi="Times New Roman" w:cs="Times New Roman"/>
          <w:sz w:val="24"/>
          <w:szCs w:val="24"/>
          <w:lang w:eastAsia="az-Latn-AZ"/>
        </w:rPr>
        <w:t>dırmağı, qarşı tərəfi dinləməyi, r</w:t>
      </w:r>
      <w:r w:rsidR="00365BB8" w:rsidRPr="00365BB8">
        <w:rPr>
          <w:rFonts w:ascii="Times New Roman" w:eastAsia="Times New Roman" w:hAnsi="Times New Roman" w:cs="Times New Roman"/>
          <w:sz w:val="24"/>
          <w:szCs w:val="24"/>
          <w:lang w:eastAsia="az-Latn-AZ"/>
        </w:rPr>
        <w:t xml:space="preserve">azılaşma və </w:t>
      </w:r>
      <w:r w:rsidR="00365BB8">
        <w:rPr>
          <w:rFonts w:ascii="Times New Roman" w:eastAsia="Times New Roman" w:hAnsi="Times New Roman" w:cs="Times New Roman"/>
          <w:sz w:val="24"/>
          <w:szCs w:val="24"/>
          <w:lang w:eastAsia="az-Latn-AZ"/>
        </w:rPr>
        <w:t>ya arqumentlərlə etiraz etməyi, s</w:t>
      </w:r>
      <w:r w:rsidR="00365BB8" w:rsidRPr="00365BB8">
        <w:rPr>
          <w:rFonts w:ascii="Times New Roman" w:eastAsia="Times New Roman" w:hAnsi="Times New Roman" w:cs="Times New Roman"/>
          <w:sz w:val="24"/>
          <w:szCs w:val="24"/>
          <w:lang w:eastAsia="az-Latn-AZ"/>
        </w:rPr>
        <w:t>əbirli və hörmətli ünsiyyət qurmağı</w:t>
      </w:r>
      <w:r w:rsidR="00365BB8">
        <w:rPr>
          <w:rFonts w:ascii="Times New Roman" w:eastAsia="Times New Roman" w:hAnsi="Times New Roman" w:cs="Times New Roman"/>
          <w:sz w:val="24"/>
          <w:szCs w:val="24"/>
          <w:lang w:eastAsia="az-Latn-AZ"/>
        </w:rPr>
        <w:t xml:space="preserve"> öyrənirlər. </w:t>
      </w:r>
    </w:p>
    <w:p w14:paraId="08065554" w14:textId="77777777" w:rsidR="00EE1D8A" w:rsidRPr="00EE1D8A" w:rsidRDefault="00AF4391" w:rsidP="00272C21">
      <w:pPr>
        <w:spacing w:after="0" w:line="360" w:lineRule="auto"/>
        <w:ind w:firstLine="567"/>
        <w:jc w:val="both"/>
        <w:rPr>
          <w:rFonts w:ascii="Times New Roman" w:eastAsia="Times New Roman" w:hAnsi="Times New Roman" w:cs="Times New Roman"/>
          <w:sz w:val="24"/>
          <w:szCs w:val="24"/>
          <w:lang w:eastAsia="az-Latn-AZ"/>
        </w:rPr>
      </w:pPr>
      <w:r>
        <w:rPr>
          <w:rFonts w:ascii="Times New Roman" w:eastAsia="Times New Roman" w:hAnsi="Times New Roman" w:cs="Times New Roman"/>
          <w:sz w:val="24"/>
          <w:szCs w:val="24"/>
          <w:lang w:eastAsia="az-Latn-AZ"/>
        </w:rPr>
        <w:t>Robert E.Slavin</w:t>
      </w:r>
      <w:r w:rsidR="00EE1D8A" w:rsidRPr="00EE1D8A">
        <w:rPr>
          <w:rFonts w:ascii="Times New Roman" w:eastAsia="Times New Roman" w:hAnsi="Times New Roman" w:cs="Times New Roman"/>
          <w:sz w:val="24"/>
          <w:szCs w:val="24"/>
          <w:lang w:eastAsia="az-Latn-AZ"/>
        </w:rPr>
        <w:t>in vurğuladığı kimi, məqsəd yalnız riyazi bilikləri öyrətmək deyil, şagirdlərin əməkdaşlıq və fikir mübadiləsi bacarıqlarını inkişaf etdirməkdir.</w:t>
      </w:r>
    </w:p>
    <w:p w14:paraId="76042931" w14:textId="77777777" w:rsidR="00EE1D8A" w:rsidRPr="00EE1D8A" w:rsidRDefault="00EE1D8A" w:rsidP="00272C21">
      <w:pPr>
        <w:spacing w:after="0" w:line="360" w:lineRule="auto"/>
        <w:ind w:firstLine="567"/>
        <w:jc w:val="both"/>
        <w:rPr>
          <w:rFonts w:ascii="Times New Roman" w:eastAsia="Times New Roman" w:hAnsi="Times New Roman" w:cs="Times New Roman"/>
          <w:sz w:val="24"/>
          <w:szCs w:val="24"/>
          <w:lang w:eastAsia="az-Latn-AZ"/>
        </w:rPr>
      </w:pPr>
      <w:r w:rsidRPr="00EE1D8A">
        <w:rPr>
          <w:rFonts w:ascii="Times New Roman" w:eastAsia="Times New Roman" w:hAnsi="Times New Roman" w:cs="Times New Roman"/>
          <w:sz w:val="24"/>
          <w:szCs w:val="24"/>
          <w:lang w:eastAsia="az-Latn-AZ"/>
        </w:rPr>
        <w:t>Bu metodun bir neçə mühüm üstünlüyü var:</w:t>
      </w:r>
    </w:p>
    <w:p w14:paraId="18AD270D" w14:textId="37886C50" w:rsidR="00EE1D8A" w:rsidRPr="00EE1D8A" w:rsidRDefault="00F77DD5" w:rsidP="00272C21">
      <w:pPr>
        <w:tabs>
          <w:tab w:val="left" w:pos="567"/>
        </w:tabs>
        <w:spacing w:after="0" w:line="360" w:lineRule="auto"/>
        <w:ind w:firstLine="567"/>
        <w:jc w:val="both"/>
        <w:rPr>
          <w:rFonts w:ascii="Times New Roman" w:eastAsia="Times New Roman" w:hAnsi="Times New Roman" w:cs="Times New Roman"/>
          <w:sz w:val="24"/>
          <w:szCs w:val="24"/>
          <w:lang w:eastAsia="az-Latn-AZ"/>
        </w:rPr>
      </w:pPr>
      <w:r w:rsidRPr="00365BB8">
        <w:rPr>
          <w:rFonts w:ascii="Times New Roman" w:eastAsia="Times New Roman" w:hAnsi="Times New Roman" w:cs="Times New Roman"/>
          <w:bCs/>
          <w:sz w:val="24"/>
          <w:szCs w:val="24"/>
          <w:lang w:eastAsia="az-Latn-AZ"/>
        </w:rPr>
        <w:t>1.</w:t>
      </w:r>
      <w:r w:rsidR="0011740C">
        <w:rPr>
          <w:rFonts w:ascii="Times New Roman" w:eastAsia="Times New Roman" w:hAnsi="Times New Roman" w:cs="Times New Roman"/>
          <w:bCs/>
          <w:sz w:val="24"/>
          <w:szCs w:val="24"/>
          <w:lang w:eastAsia="az-Latn-AZ"/>
        </w:rPr>
        <w:t xml:space="preserve"> </w:t>
      </w:r>
      <w:r w:rsidRPr="00365BB8">
        <w:rPr>
          <w:rFonts w:ascii="Times New Roman" w:eastAsia="Times New Roman" w:hAnsi="Times New Roman" w:cs="Times New Roman"/>
          <w:bCs/>
          <w:sz w:val="24"/>
          <w:szCs w:val="24"/>
          <w:lang w:eastAsia="az-Latn-AZ"/>
        </w:rPr>
        <w:t>Ədalətlilik və şəffaflıq</w:t>
      </w:r>
      <w:r w:rsidR="00272C21">
        <w:rPr>
          <w:rFonts w:ascii="Times New Roman" w:eastAsia="Times New Roman" w:hAnsi="Times New Roman" w:cs="Times New Roman"/>
          <w:sz w:val="24"/>
          <w:szCs w:val="24"/>
          <w:lang w:eastAsia="az-Latn-AZ"/>
        </w:rPr>
        <w:t xml:space="preserve">. </w:t>
      </w:r>
      <w:r w:rsidR="00EE1D8A" w:rsidRPr="00EE1D8A">
        <w:rPr>
          <w:rFonts w:ascii="Times New Roman" w:eastAsia="Times New Roman" w:hAnsi="Times New Roman" w:cs="Times New Roman"/>
          <w:sz w:val="24"/>
          <w:szCs w:val="24"/>
          <w:lang w:eastAsia="az-Latn-AZ"/>
        </w:rPr>
        <w:t>Qruplar tamamilə təsadüfi formalaşdığı üçün heç bir şagird müəllimin seçimindən narazı qalmır. Şagirdlər anlayır ki, seçim təsadüfidir və şəxsi münasibətlər rol oynamır.</w:t>
      </w:r>
    </w:p>
    <w:p w14:paraId="45BFE714" w14:textId="0A3C565D" w:rsidR="00EE1D8A" w:rsidRPr="00EE1D8A" w:rsidRDefault="00F77DD5" w:rsidP="00272C21">
      <w:pPr>
        <w:tabs>
          <w:tab w:val="left" w:pos="567"/>
        </w:tabs>
        <w:spacing w:after="0" w:line="360" w:lineRule="auto"/>
        <w:ind w:firstLine="567"/>
        <w:jc w:val="both"/>
        <w:rPr>
          <w:rFonts w:ascii="Times New Roman" w:eastAsia="Times New Roman" w:hAnsi="Times New Roman" w:cs="Times New Roman"/>
          <w:sz w:val="24"/>
          <w:szCs w:val="24"/>
          <w:lang w:eastAsia="az-Latn-AZ"/>
        </w:rPr>
      </w:pPr>
      <w:r w:rsidRPr="00365BB8">
        <w:rPr>
          <w:rFonts w:ascii="Times New Roman" w:eastAsia="Times New Roman" w:hAnsi="Times New Roman" w:cs="Times New Roman"/>
          <w:bCs/>
          <w:sz w:val="24"/>
          <w:szCs w:val="24"/>
          <w:lang w:eastAsia="az-Latn-AZ"/>
        </w:rPr>
        <w:t>2. Müəllim üçün vaxt</w:t>
      </w:r>
      <w:r w:rsidR="0074513B">
        <w:rPr>
          <w:rFonts w:ascii="Times New Roman" w:eastAsia="Times New Roman" w:hAnsi="Times New Roman" w:cs="Times New Roman"/>
          <w:bCs/>
          <w:sz w:val="24"/>
          <w:szCs w:val="24"/>
          <w:lang w:eastAsia="az-Latn-AZ"/>
        </w:rPr>
        <w:t>a</w:t>
      </w:r>
      <w:r w:rsidRPr="00365BB8">
        <w:rPr>
          <w:rFonts w:ascii="Times New Roman" w:eastAsia="Times New Roman" w:hAnsi="Times New Roman" w:cs="Times New Roman"/>
          <w:bCs/>
          <w:sz w:val="24"/>
          <w:szCs w:val="24"/>
          <w:lang w:eastAsia="az-Latn-AZ"/>
        </w:rPr>
        <w:t xml:space="preserve"> qənaət</w:t>
      </w:r>
      <w:r w:rsidR="00272C21">
        <w:rPr>
          <w:rFonts w:ascii="Times New Roman" w:eastAsia="Times New Roman" w:hAnsi="Times New Roman" w:cs="Times New Roman"/>
          <w:sz w:val="24"/>
          <w:szCs w:val="24"/>
          <w:lang w:eastAsia="az-Latn-AZ"/>
        </w:rPr>
        <w:t xml:space="preserve">. </w:t>
      </w:r>
      <w:r w:rsidR="00EE1D8A" w:rsidRPr="00EE1D8A">
        <w:rPr>
          <w:rFonts w:ascii="Times New Roman" w:eastAsia="Times New Roman" w:hAnsi="Times New Roman" w:cs="Times New Roman"/>
          <w:sz w:val="24"/>
          <w:szCs w:val="24"/>
          <w:lang w:eastAsia="az-Latn-AZ"/>
        </w:rPr>
        <w:t>Ənənəvi otur</w:t>
      </w:r>
      <w:r w:rsidR="0074513B">
        <w:rPr>
          <w:rFonts w:ascii="Times New Roman" w:eastAsia="Times New Roman" w:hAnsi="Times New Roman" w:cs="Times New Roman"/>
          <w:sz w:val="24"/>
          <w:szCs w:val="24"/>
          <w:lang w:eastAsia="az-Latn-AZ"/>
        </w:rPr>
        <w:t>ma</w:t>
      </w:r>
      <w:r w:rsidR="00EE1D8A" w:rsidRPr="00EE1D8A">
        <w:rPr>
          <w:rFonts w:ascii="Times New Roman" w:eastAsia="Times New Roman" w:hAnsi="Times New Roman" w:cs="Times New Roman"/>
          <w:sz w:val="24"/>
          <w:szCs w:val="24"/>
          <w:lang w:eastAsia="az-Latn-AZ"/>
        </w:rPr>
        <w:t xml:space="preserve"> planı hazırlamaq vaxt aparan bir prosesdir. Kart üsulu isə bu mərhələni tamamilə aradan qaldırır.</w:t>
      </w:r>
    </w:p>
    <w:p w14:paraId="6E10BD6F" w14:textId="642735B5" w:rsidR="00EE1D8A" w:rsidRPr="00EE1D8A" w:rsidRDefault="00F77DD5" w:rsidP="00272C21">
      <w:pPr>
        <w:tabs>
          <w:tab w:val="left" w:pos="567"/>
        </w:tabs>
        <w:spacing w:after="0" w:line="360" w:lineRule="auto"/>
        <w:ind w:firstLine="567"/>
        <w:jc w:val="both"/>
        <w:rPr>
          <w:rFonts w:ascii="Times New Roman" w:eastAsia="Times New Roman" w:hAnsi="Times New Roman" w:cs="Times New Roman"/>
          <w:sz w:val="24"/>
          <w:szCs w:val="24"/>
          <w:lang w:eastAsia="az-Latn-AZ"/>
        </w:rPr>
      </w:pPr>
      <w:r w:rsidRPr="00365BB8">
        <w:rPr>
          <w:rFonts w:ascii="Times New Roman" w:eastAsia="Times New Roman" w:hAnsi="Times New Roman" w:cs="Times New Roman"/>
          <w:bCs/>
          <w:sz w:val="24"/>
          <w:szCs w:val="24"/>
          <w:lang w:eastAsia="az-Latn-AZ"/>
        </w:rPr>
        <w:t>3. Sosial bacarıqların inkişafı</w:t>
      </w:r>
      <w:r w:rsidR="00272C21">
        <w:rPr>
          <w:rFonts w:ascii="Times New Roman" w:eastAsia="Times New Roman" w:hAnsi="Times New Roman" w:cs="Times New Roman"/>
          <w:sz w:val="24"/>
          <w:szCs w:val="24"/>
          <w:lang w:eastAsia="az-Latn-AZ"/>
        </w:rPr>
        <w:t xml:space="preserve">. </w:t>
      </w:r>
      <w:r w:rsidR="00EE1D8A" w:rsidRPr="00EE1D8A">
        <w:rPr>
          <w:rFonts w:ascii="Times New Roman" w:eastAsia="Times New Roman" w:hAnsi="Times New Roman" w:cs="Times New Roman"/>
          <w:sz w:val="24"/>
          <w:szCs w:val="24"/>
          <w:lang w:eastAsia="az-Latn-AZ"/>
        </w:rPr>
        <w:t xml:space="preserve">Şagirdlər hər həftə yeni insanlarla işlədikləri üçün </w:t>
      </w:r>
      <w:r w:rsidR="0074513B">
        <w:rPr>
          <w:rFonts w:ascii="Times New Roman" w:eastAsia="Times New Roman" w:hAnsi="Times New Roman" w:cs="Times New Roman"/>
          <w:sz w:val="24"/>
          <w:szCs w:val="24"/>
          <w:lang w:eastAsia="az-Latn-AZ"/>
        </w:rPr>
        <w:t xml:space="preserve">onların </w:t>
      </w:r>
      <w:r w:rsidR="00EE1D8A" w:rsidRPr="00EE1D8A">
        <w:rPr>
          <w:rFonts w:ascii="Times New Roman" w:eastAsia="Times New Roman" w:hAnsi="Times New Roman" w:cs="Times New Roman"/>
          <w:sz w:val="24"/>
          <w:szCs w:val="24"/>
          <w:lang w:eastAsia="az-Latn-AZ"/>
        </w:rPr>
        <w:t>adaptasiya, dinləmə və fikir bildirmə bacarıqları güclənir.</w:t>
      </w:r>
    </w:p>
    <w:p w14:paraId="13403CFE" w14:textId="77777777" w:rsidR="00872681" w:rsidRDefault="00EE1D8A" w:rsidP="00872681">
      <w:pPr>
        <w:tabs>
          <w:tab w:val="left" w:pos="567"/>
        </w:tabs>
        <w:spacing w:after="0" w:line="360" w:lineRule="auto"/>
        <w:ind w:firstLine="567"/>
        <w:jc w:val="both"/>
        <w:rPr>
          <w:rFonts w:ascii="Times New Roman" w:eastAsia="Times New Roman" w:hAnsi="Times New Roman" w:cs="Times New Roman"/>
          <w:sz w:val="24"/>
          <w:szCs w:val="24"/>
          <w:lang w:eastAsia="az-Latn-AZ"/>
        </w:rPr>
      </w:pPr>
      <w:r w:rsidRPr="00365BB8">
        <w:rPr>
          <w:rFonts w:ascii="Times New Roman" w:eastAsia="Times New Roman" w:hAnsi="Times New Roman" w:cs="Times New Roman"/>
          <w:bCs/>
          <w:sz w:val="24"/>
          <w:szCs w:val="24"/>
          <w:lang w:eastAsia="az-Latn-AZ"/>
        </w:rPr>
        <w:t>4. Akademik balans</w:t>
      </w:r>
      <w:r w:rsidR="00272C21">
        <w:rPr>
          <w:rFonts w:ascii="Times New Roman" w:eastAsia="Times New Roman" w:hAnsi="Times New Roman" w:cs="Times New Roman"/>
          <w:sz w:val="24"/>
          <w:szCs w:val="24"/>
          <w:lang w:eastAsia="az-Latn-AZ"/>
        </w:rPr>
        <w:t xml:space="preserve">. </w:t>
      </w:r>
      <w:r w:rsidRPr="00EE1D8A">
        <w:rPr>
          <w:rFonts w:ascii="Times New Roman" w:eastAsia="Times New Roman" w:hAnsi="Times New Roman" w:cs="Times New Roman"/>
          <w:sz w:val="24"/>
          <w:szCs w:val="24"/>
          <w:lang w:eastAsia="az-Latn-AZ"/>
        </w:rPr>
        <w:t>Təsadüfi bölgü nəticəsində qruplar daha müxtəlif olur və şagirdlər bir-birindən öyrənmək imkanı əldə edirlər.</w:t>
      </w:r>
    </w:p>
    <w:p w14:paraId="2270A4E2" w14:textId="47C9D3C6" w:rsidR="00EE1D8A" w:rsidRPr="00EE1D8A" w:rsidRDefault="00EE1D8A" w:rsidP="00872681">
      <w:pPr>
        <w:tabs>
          <w:tab w:val="left" w:pos="567"/>
        </w:tabs>
        <w:spacing w:after="0" w:line="360" w:lineRule="auto"/>
        <w:ind w:firstLine="567"/>
        <w:jc w:val="both"/>
        <w:rPr>
          <w:rFonts w:ascii="Times New Roman" w:eastAsia="Times New Roman" w:hAnsi="Times New Roman" w:cs="Times New Roman"/>
          <w:sz w:val="24"/>
          <w:szCs w:val="24"/>
          <w:lang w:eastAsia="az-Latn-AZ"/>
        </w:rPr>
      </w:pPr>
      <w:r w:rsidRPr="00EE1D8A">
        <w:rPr>
          <w:rFonts w:ascii="Times New Roman" w:eastAsia="Times New Roman" w:hAnsi="Times New Roman" w:cs="Times New Roman"/>
          <w:sz w:val="24"/>
          <w:szCs w:val="24"/>
          <w:lang w:eastAsia="az-Latn-AZ"/>
        </w:rPr>
        <w:t>Strategiya xüsusilə üç</w:t>
      </w:r>
      <w:r w:rsidR="0011740C">
        <w:rPr>
          <w:rFonts w:ascii="Times New Roman" w:eastAsia="Times New Roman" w:hAnsi="Times New Roman" w:cs="Times New Roman"/>
          <w:sz w:val="24"/>
          <w:szCs w:val="24"/>
          <w:lang w:eastAsia="az-Latn-AZ"/>
        </w:rPr>
        <w:t xml:space="preserve"> </w:t>
      </w:r>
      <w:r w:rsidRPr="00EE1D8A">
        <w:rPr>
          <w:rFonts w:ascii="Times New Roman" w:eastAsia="Times New Roman" w:hAnsi="Times New Roman" w:cs="Times New Roman"/>
          <w:sz w:val="24"/>
          <w:szCs w:val="24"/>
          <w:lang w:eastAsia="az-Latn-AZ"/>
        </w:rPr>
        <w:t>nəfərlik qruplar üçün effektiv hesab olunur. Üç nəfərlik qruplarda hər kəsin aktiv iştirakı daha asan təmin edilir. İki nəfərlik qrupda fikir müxtəlifliyi az ola, dörd və daha çox nəfərlik qruplarda isə bəzi şagirdlər passiv qala bilər. Üç nəfərlik struktur isə həm müzakirə, həm də əməkdaşlıq üçün optimal balans yaradır.</w:t>
      </w:r>
    </w:p>
    <w:p w14:paraId="567225F3" w14:textId="77777777" w:rsidR="00EE1D8A" w:rsidRPr="00EE1D8A" w:rsidRDefault="00EE1D8A" w:rsidP="00272C21">
      <w:pPr>
        <w:spacing w:after="0" w:line="360" w:lineRule="auto"/>
        <w:ind w:firstLine="567"/>
        <w:jc w:val="both"/>
        <w:rPr>
          <w:rFonts w:ascii="Times New Roman" w:eastAsia="Times New Roman" w:hAnsi="Times New Roman" w:cs="Times New Roman"/>
          <w:sz w:val="24"/>
          <w:szCs w:val="24"/>
          <w:lang w:eastAsia="az-Latn-AZ"/>
        </w:rPr>
      </w:pPr>
      <w:r w:rsidRPr="00EE1D8A">
        <w:rPr>
          <w:rFonts w:ascii="Times New Roman" w:eastAsia="Times New Roman" w:hAnsi="Times New Roman" w:cs="Times New Roman"/>
          <w:sz w:val="24"/>
          <w:szCs w:val="24"/>
          <w:lang w:eastAsia="az-Latn-AZ"/>
        </w:rPr>
        <w:t>Bu metod yalnız riyaziyyat dərsləri üçün deyil, digər fənlər üçün də uyğundur. Məsələn:</w:t>
      </w:r>
    </w:p>
    <w:p w14:paraId="0FFE6389" w14:textId="38C80AE7" w:rsidR="00EE1D8A" w:rsidRPr="00EE1D8A" w:rsidRDefault="00EE1D8A" w:rsidP="00272C21">
      <w:pPr>
        <w:numPr>
          <w:ilvl w:val="0"/>
          <w:numId w:val="1"/>
        </w:numPr>
        <w:spacing w:after="0" w:line="360" w:lineRule="auto"/>
        <w:ind w:left="0" w:firstLine="567"/>
        <w:jc w:val="both"/>
        <w:rPr>
          <w:rFonts w:ascii="Times New Roman" w:eastAsia="Times New Roman" w:hAnsi="Times New Roman" w:cs="Times New Roman"/>
          <w:sz w:val="24"/>
          <w:szCs w:val="24"/>
          <w:lang w:eastAsia="az-Latn-AZ"/>
        </w:rPr>
      </w:pPr>
      <w:r w:rsidRPr="00EE1D8A">
        <w:rPr>
          <w:rFonts w:ascii="Times New Roman" w:eastAsia="Times New Roman" w:hAnsi="Times New Roman" w:cs="Times New Roman"/>
          <w:sz w:val="24"/>
          <w:szCs w:val="24"/>
          <w:lang w:eastAsia="az-Latn-AZ"/>
        </w:rPr>
        <w:t>Tarix dərslərində debat və rol oyunları</w:t>
      </w:r>
      <w:r w:rsidR="0011740C">
        <w:rPr>
          <w:rFonts w:ascii="Times New Roman" w:eastAsia="Times New Roman" w:hAnsi="Times New Roman" w:cs="Times New Roman"/>
          <w:sz w:val="24"/>
          <w:szCs w:val="24"/>
          <w:lang w:eastAsia="az-Latn-AZ"/>
        </w:rPr>
        <w:t>;</w:t>
      </w:r>
    </w:p>
    <w:p w14:paraId="1E4D7D1D" w14:textId="20966EC8" w:rsidR="00EE1D8A" w:rsidRDefault="00EE1D8A" w:rsidP="00272C21">
      <w:pPr>
        <w:numPr>
          <w:ilvl w:val="0"/>
          <w:numId w:val="1"/>
        </w:numPr>
        <w:spacing w:after="0" w:line="360" w:lineRule="auto"/>
        <w:ind w:left="0" w:firstLine="567"/>
        <w:jc w:val="both"/>
        <w:rPr>
          <w:rFonts w:ascii="Times New Roman" w:eastAsia="Times New Roman" w:hAnsi="Times New Roman" w:cs="Times New Roman"/>
          <w:sz w:val="24"/>
          <w:szCs w:val="24"/>
          <w:lang w:eastAsia="az-Latn-AZ"/>
        </w:rPr>
      </w:pPr>
      <w:r w:rsidRPr="00EE1D8A">
        <w:rPr>
          <w:rFonts w:ascii="Times New Roman" w:eastAsia="Times New Roman" w:hAnsi="Times New Roman" w:cs="Times New Roman"/>
          <w:sz w:val="24"/>
          <w:szCs w:val="24"/>
          <w:lang w:eastAsia="az-Latn-AZ"/>
        </w:rPr>
        <w:t>Xarici dil dərslərində danışıq fəaliyyəti</w:t>
      </w:r>
      <w:r w:rsidR="0011740C">
        <w:rPr>
          <w:rFonts w:ascii="Times New Roman" w:eastAsia="Times New Roman" w:hAnsi="Times New Roman" w:cs="Times New Roman"/>
          <w:sz w:val="24"/>
          <w:szCs w:val="24"/>
          <w:lang w:eastAsia="az-Latn-AZ"/>
        </w:rPr>
        <w:t>;</w:t>
      </w:r>
    </w:p>
    <w:p w14:paraId="4624AD12" w14:textId="2FCC8123" w:rsidR="0011740C" w:rsidRPr="0011740C" w:rsidRDefault="0011740C" w:rsidP="0011740C">
      <w:pPr>
        <w:numPr>
          <w:ilvl w:val="0"/>
          <w:numId w:val="1"/>
        </w:numPr>
        <w:spacing w:after="0" w:line="360" w:lineRule="auto"/>
        <w:ind w:left="0" w:firstLine="567"/>
        <w:jc w:val="both"/>
        <w:rPr>
          <w:rFonts w:ascii="Times New Roman" w:eastAsia="Times New Roman" w:hAnsi="Times New Roman" w:cs="Times New Roman"/>
          <w:sz w:val="24"/>
          <w:szCs w:val="24"/>
          <w:lang w:eastAsia="az-Latn-AZ"/>
        </w:rPr>
      </w:pPr>
      <w:r>
        <w:rPr>
          <w:rFonts w:ascii="Times New Roman" w:eastAsia="Times New Roman" w:hAnsi="Times New Roman" w:cs="Times New Roman"/>
          <w:sz w:val="24"/>
          <w:szCs w:val="24"/>
          <w:lang w:eastAsia="az-Latn-AZ"/>
        </w:rPr>
        <w:t>Ə</w:t>
      </w:r>
      <w:r w:rsidRPr="00EE1D8A">
        <w:rPr>
          <w:rFonts w:ascii="Times New Roman" w:eastAsia="Times New Roman" w:hAnsi="Times New Roman" w:cs="Times New Roman"/>
          <w:sz w:val="24"/>
          <w:szCs w:val="24"/>
          <w:lang w:eastAsia="az-Latn-AZ"/>
        </w:rPr>
        <w:t>dəbiyyat dərslərində mətn müzakirəsi</w:t>
      </w:r>
      <w:r>
        <w:rPr>
          <w:rFonts w:ascii="Times New Roman" w:eastAsia="Times New Roman" w:hAnsi="Times New Roman" w:cs="Times New Roman"/>
          <w:sz w:val="24"/>
          <w:szCs w:val="24"/>
          <w:lang w:eastAsia="az-Latn-AZ"/>
        </w:rPr>
        <w:t>;</w:t>
      </w:r>
    </w:p>
    <w:p w14:paraId="2D859CF8" w14:textId="0205696A" w:rsidR="0011740C" w:rsidRPr="0011740C" w:rsidRDefault="0011740C" w:rsidP="0011740C">
      <w:pPr>
        <w:numPr>
          <w:ilvl w:val="0"/>
          <w:numId w:val="1"/>
        </w:numPr>
        <w:spacing w:after="0" w:line="360" w:lineRule="auto"/>
        <w:ind w:left="0" w:firstLine="567"/>
        <w:jc w:val="both"/>
        <w:rPr>
          <w:rFonts w:ascii="Times New Roman" w:eastAsia="Times New Roman" w:hAnsi="Times New Roman" w:cs="Times New Roman"/>
          <w:sz w:val="24"/>
          <w:szCs w:val="24"/>
          <w:lang w:eastAsia="az-Latn-AZ"/>
        </w:rPr>
      </w:pPr>
      <w:r w:rsidRPr="00EE1D8A">
        <w:rPr>
          <w:rFonts w:ascii="Times New Roman" w:eastAsia="Times New Roman" w:hAnsi="Times New Roman" w:cs="Times New Roman"/>
          <w:sz w:val="24"/>
          <w:szCs w:val="24"/>
          <w:lang w:eastAsia="az-Latn-AZ"/>
        </w:rPr>
        <w:t>Biologiya və kimya dərslərində laboratoriya işləri</w:t>
      </w:r>
      <w:r>
        <w:rPr>
          <w:rFonts w:ascii="Times New Roman" w:eastAsia="Times New Roman" w:hAnsi="Times New Roman" w:cs="Times New Roman"/>
          <w:sz w:val="24"/>
          <w:szCs w:val="24"/>
          <w:lang w:eastAsia="az-Latn-AZ"/>
        </w:rPr>
        <w:t>.</w:t>
      </w:r>
    </w:p>
    <w:p w14:paraId="1DC59156" w14:textId="77777777" w:rsidR="00EE1D8A" w:rsidRPr="00EE1D8A" w:rsidRDefault="00EE1D8A" w:rsidP="00272C21">
      <w:pPr>
        <w:spacing w:after="0" w:line="360" w:lineRule="auto"/>
        <w:ind w:firstLine="567"/>
        <w:jc w:val="both"/>
        <w:rPr>
          <w:rFonts w:ascii="Times New Roman" w:eastAsia="Times New Roman" w:hAnsi="Times New Roman" w:cs="Times New Roman"/>
          <w:sz w:val="24"/>
          <w:szCs w:val="24"/>
          <w:lang w:eastAsia="az-Latn-AZ"/>
        </w:rPr>
      </w:pPr>
      <w:r w:rsidRPr="00EE1D8A">
        <w:rPr>
          <w:rFonts w:ascii="Times New Roman" w:eastAsia="Times New Roman" w:hAnsi="Times New Roman" w:cs="Times New Roman"/>
          <w:sz w:val="24"/>
          <w:szCs w:val="24"/>
          <w:lang w:eastAsia="az-Latn-AZ"/>
        </w:rPr>
        <w:t>Hətta ali təhsil müəssisələrində və təlim proqramlarında da bu üsuldan istifadə etmək mümkündür.</w:t>
      </w:r>
    </w:p>
    <w:p w14:paraId="3F6554E0" w14:textId="2FF5BD1E" w:rsidR="00EE1D8A" w:rsidRPr="00EE1D8A" w:rsidRDefault="00EE1D8A" w:rsidP="00272C21">
      <w:pPr>
        <w:spacing w:after="0" w:line="360" w:lineRule="auto"/>
        <w:ind w:firstLine="567"/>
        <w:jc w:val="both"/>
        <w:rPr>
          <w:rFonts w:ascii="Times New Roman" w:eastAsia="Times New Roman" w:hAnsi="Times New Roman" w:cs="Times New Roman"/>
          <w:sz w:val="24"/>
          <w:szCs w:val="24"/>
          <w:lang w:eastAsia="az-Latn-AZ"/>
        </w:rPr>
      </w:pPr>
      <w:r w:rsidRPr="00EE1D8A">
        <w:rPr>
          <w:rFonts w:ascii="Times New Roman" w:eastAsia="Times New Roman" w:hAnsi="Times New Roman" w:cs="Times New Roman"/>
          <w:sz w:val="24"/>
          <w:szCs w:val="24"/>
          <w:lang w:eastAsia="az-Latn-AZ"/>
        </w:rPr>
        <w:lastRenderedPageBreak/>
        <w:t>Bəzi hallarda şagirdlər dostlarından ayrılmaq istəməyə bilərlər. Bu zaman müəllim strategiyanın məqsədini izah etməli və əməkdaşlığın vacibliyini vurğulamalıdır. Digər bir məsələ isə akademik səviyyələrin balansıdır. Əgər müəllim tam təsadüfiliyi uyğun hesab etməzsə, kartların seçimini müəyyən qədər planlaşdıraraq yarı</w:t>
      </w:r>
      <w:r w:rsidR="00392847">
        <w:rPr>
          <w:rFonts w:ascii="Times New Roman" w:eastAsia="Times New Roman" w:hAnsi="Times New Roman" w:cs="Times New Roman"/>
          <w:sz w:val="24"/>
          <w:szCs w:val="24"/>
          <w:lang w:eastAsia="az-Latn-AZ"/>
        </w:rPr>
        <w:t xml:space="preserve"> </w:t>
      </w:r>
      <w:r w:rsidRPr="00EE1D8A">
        <w:rPr>
          <w:rFonts w:ascii="Times New Roman" w:eastAsia="Times New Roman" w:hAnsi="Times New Roman" w:cs="Times New Roman"/>
          <w:sz w:val="24"/>
          <w:szCs w:val="24"/>
          <w:lang w:eastAsia="az-Latn-AZ"/>
        </w:rPr>
        <w:t>təsadüfi sistem də qura bilər.</w:t>
      </w:r>
    </w:p>
    <w:p w14:paraId="2D75FDE7" w14:textId="151F6D2A" w:rsidR="004B0C6A" w:rsidRDefault="00EE1D8A" w:rsidP="00272C21">
      <w:pPr>
        <w:spacing w:after="0" w:line="360" w:lineRule="auto"/>
        <w:ind w:firstLine="567"/>
        <w:jc w:val="both"/>
        <w:rPr>
          <w:rFonts w:ascii="Times New Roman" w:eastAsia="Times New Roman" w:hAnsi="Times New Roman" w:cs="Times New Roman"/>
          <w:sz w:val="24"/>
          <w:szCs w:val="24"/>
          <w:lang w:eastAsia="az-Latn-AZ"/>
        </w:rPr>
      </w:pPr>
      <w:r w:rsidRPr="00EE1D8A">
        <w:rPr>
          <w:rFonts w:ascii="Times New Roman" w:eastAsia="Times New Roman" w:hAnsi="Times New Roman" w:cs="Times New Roman"/>
          <w:sz w:val="24"/>
          <w:szCs w:val="24"/>
          <w:lang w:eastAsia="az-Latn-AZ"/>
        </w:rPr>
        <w:t>Oyun kartları ilə təsadüfi qruplaşdırma sadə görün</w:t>
      </w:r>
      <w:r w:rsidR="0074513B">
        <w:rPr>
          <w:rFonts w:ascii="Times New Roman" w:eastAsia="Times New Roman" w:hAnsi="Times New Roman" w:cs="Times New Roman"/>
          <w:sz w:val="24"/>
          <w:szCs w:val="24"/>
          <w:lang w:eastAsia="az-Latn-AZ"/>
        </w:rPr>
        <w:t>sə də</w:t>
      </w:r>
      <w:r w:rsidRPr="00EE1D8A">
        <w:rPr>
          <w:rFonts w:ascii="Times New Roman" w:eastAsia="Times New Roman" w:hAnsi="Times New Roman" w:cs="Times New Roman"/>
          <w:sz w:val="24"/>
          <w:szCs w:val="24"/>
          <w:lang w:eastAsia="az-Latn-AZ"/>
        </w:rPr>
        <w:t xml:space="preserve">, pedaqoji baxımdan güclü təsirə malik strategiyadır. Bu üsul sinifdə ədalətli və dinamik mühit, </w:t>
      </w:r>
      <w:r w:rsidR="0074513B">
        <w:rPr>
          <w:rFonts w:ascii="Times New Roman" w:eastAsia="Times New Roman" w:hAnsi="Times New Roman" w:cs="Times New Roman"/>
          <w:sz w:val="24"/>
          <w:szCs w:val="24"/>
          <w:lang w:eastAsia="az-Latn-AZ"/>
        </w:rPr>
        <w:t xml:space="preserve">eləcə də </w:t>
      </w:r>
      <w:r w:rsidRPr="00EE1D8A">
        <w:rPr>
          <w:rFonts w:ascii="Times New Roman" w:eastAsia="Times New Roman" w:hAnsi="Times New Roman" w:cs="Times New Roman"/>
          <w:sz w:val="24"/>
          <w:szCs w:val="24"/>
          <w:lang w:eastAsia="az-Latn-AZ"/>
        </w:rPr>
        <w:t>sosial və akademik bacarıqların paralel inkişafına şərait yaradır. Müasir təhsildə müəllimin rolu yalnız məlumat ötürmək deyil, həm də öyrənmə prosesini təşkil etməkdir. Bu baxımdan kart strategiyası kimi praktik və yaradıcı yanaşmalar müəllimlərin işini asanlaşdırmaqla yanaşı, şagirdlərin də daha aktiv və məsuliyyətli öyrənənlərə çevrilməsinə kömək edir.</w:t>
      </w:r>
    </w:p>
    <w:p w14:paraId="19B03077" w14:textId="1284FD91" w:rsidR="00392847" w:rsidRPr="00392847" w:rsidRDefault="00392847" w:rsidP="00392847">
      <w:pPr>
        <w:spacing w:after="0" w:line="360" w:lineRule="auto"/>
        <w:ind w:firstLine="567"/>
        <w:jc w:val="right"/>
        <w:rPr>
          <w:rFonts w:ascii="Times New Roman" w:eastAsia="Times New Roman" w:hAnsi="Times New Roman" w:cs="Times New Roman"/>
          <w:sz w:val="24"/>
          <w:szCs w:val="24"/>
          <w:lang w:eastAsia="az-Latn-AZ"/>
        </w:rPr>
      </w:pPr>
      <w:r>
        <w:rPr>
          <w:rFonts w:ascii="Times New Roman" w:eastAsia="Times New Roman" w:hAnsi="Times New Roman" w:cs="Times New Roman"/>
          <w:sz w:val="24"/>
          <w:szCs w:val="24"/>
          <w:lang w:eastAsia="az-Latn-AZ"/>
        </w:rPr>
        <w:t>Ağca Talıbova</w:t>
      </w:r>
    </w:p>
    <w:sectPr w:rsidR="00392847" w:rsidRPr="003928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3312B5"/>
    <w:multiLevelType w:val="multilevel"/>
    <w:tmpl w:val="BB041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B45"/>
    <w:rsid w:val="0011740C"/>
    <w:rsid w:val="00127870"/>
    <w:rsid w:val="001B3F93"/>
    <w:rsid w:val="00272C21"/>
    <w:rsid w:val="002A0C46"/>
    <w:rsid w:val="00365BB8"/>
    <w:rsid w:val="00392847"/>
    <w:rsid w:val="00451BBE"/>
    <w:rsid w:val="004B0C6A"/>
    <w:rsid w:val="004E716E"/>
    <w:rsid w:val="00590D97"/>
    <w:rsid w:val="006748E4"/>
    <w:rsid w:val="006B01A3"/>
    <w:rsid w:val="00707A4F"/>
    <w:rsid w:val="0074513B"/>
    <w:rsid w:val="007E1B45"/>
    <w:rsid w:val="00872681"/>
    <w:rsid w:val="00981D9E"/>
    <w:rsid w:val="00A3739D"/>
    <w:rsid w:val="00AF4391"/>
    <w:rsid w:val="00DA2EDA"/>
    <w:rsid w:val="00EE1D8A"/>
    <w:rsid w:val="00F77DD5"/>
  </w:rsids>
  <m:mathPr>
    <m:mathFont m:val="Cambria Math"/>
    <m:brkBin m:val="before"/>
    <m:brkBinSub m:val="--"/>
    <m:smallFrac m:val="0"/>
    <m:dispDef/>
    <m:lMargin m:val="0"/>
    <m:rMargin m:val="0"/>
    <m:defJc m:val="centerGroup"/>
    <m:wrapIndent m:val="1440"/>
    <m:intLim m:val="subSup"/>
    <m:naryLim m:val="undOvr"/>
  </m:mathPr>
  <w:themeFontLang w:val="az-Latn-A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B0CA1"/>
  <w15:chartTrackingRefBased/>
  <w15:docId w15:val="{A4678D4B-F766-4BBD-81AA-C53EA5F19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EE1D8A"/>
    <w:pPr>
      <w:spacing w:before="100" w:beforeAutospacing="1" w:after="100" w:afterAutospacing="1" w:line="240" w:lineRule="auto"/>
      <w:outlineLvl w:val="1"/>
    </w:pPr>
    <w:rPr>
      <w:rFonts w:ascii="Times New Roman" w:eastAsia="Times New Roman" w:hAnsi="Times New Roman" w:cs="Times New Roman"/>
      <w:b/>
      <w:bCs/>
      <w:sz w:val="36"/>
      <w:szCs w:val="36"/>
      <w:lang w:eastAsia="az-Latn-AZ"/>
    </w:rPr>
  </w:style>
  <w:style w:type="paragraph" w:styleId="Heading3">
    <w:name w:val="heading 3"/>
    <w:basedOn w:val="Normal"/>
    <w:link w:val="Heading3Char"/>
    <w:uiPriority w:val="9"/>
    <w:qFormat/>
    <w:rsid w:val="00EE1D8A"/>
    <w:pPr>
      <w:spacing w:before="100" w:beforeAutospacing="1" w:after="100" w:afterAutospacing="1" w:line="240" w:lineRule="auto"/>
      <w:outlineLvl w:val="2"/>
    </w:pPr>
    <w:rPr>
      <w:rFonts w:ascii="Times New Roman" w:eastAsia="Times New Roman" w:hAnsi="Times New Roman" w:cs="Times New Roman"/>
      <w:b/>
      <w:bCs/>
      <w:sz w:val="27"/>
      <w:szCs w:val="27"/>
      <w:lang w:eastAsia="az-Latn-A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E1D8A"/>
    <w:rPr>
      <w:rFonts w:ascii="Times New Roman" w:eastAsia="Times New Roman" w:hAnsi="Times New Roman" w:cs="Times New Roman"/>
      <w:b/>
      <w:bCs/>
      <w:sz w:val="36"/>
      <w:szCs w:val="36"/>
      <w:lang w:eastAsia="az-Latn-AZ"/>
    </w:rPr>
  </w:style>
  <w:style w:type="character" w:customStyle="1" w:styleId="Heading3Char">
    <w:name w:val="Heading 3 Char"/>
    <w:basedOn w:val="DefaultParagraphFont"/>
    <w:link w:val="Heading3"/>
    <w:uiPriority w:val="9"/>
    <w:rsid w:val="00EE1D8A"/>
    <w:rPr>
      <w:rFonts w:ascii="Times New Roman" w:eastAsia="Times New Roman" w:hAnsi="Times New Roman" w:cs="Times New Roman"/>
      <w:b/>
      <w:bCs/>
      <w:sz w:val="27"/>
      <w:szCs w:val="27"/>
      <w:lang w:eastAsia="az-Latn-AZ"/>
    </w:rPr>
  </w:style>
  <w:style w:type="paragraph" w:styleId="NormalWeb">
    <w:name w:val="Normal (Web)"/>
    <w:basedOn w:val="Normal"/>
    <w:uiPriority w:val="99"/>
    <w:semiHidden/>
    <w:unhideWhenUsed/>
    <w:rsid w:val="00EE1D8A"/>
    <w:pPr>
      <w:spacing w:before="100" w:beforeAutospacing="1" w:after="100" w:afterAutospacing="1" w:line="240" w:lineRule="auto"/>
    </w:pPr>
    <w:rPr>
      <w:rFonts w:ascii="Times New Roman" w:eastAsia="Times New Roman" w:hAnsi="Times New Roman" w:cs="Times New Roman"/>
      <w:sz w:val="24"/>
      <w:szCs w:val="24"/>
      <w:lang w:eastAsia="az-Latn-AZ"/>
    </w:rPr>
  </w:style>
  <w:style w:type="character" w:customStyle="1" w:styleId="whitespace-normal">
    <w:name w:val="whitespace-normal"/>
    <w:basedOn w:val="DefaultParagraphFont"/>
    <w:rsid w:val="00EE1D8A"/>
  </w:style>
  <w:style w:type="character" w:styleId="Strong">
    <w:name w:val="Strong"/>
    <w:basedOn w:val="DefaultParagraphFont"/>
    <w:uiPriority w:val="22"/>
    <w:qFormat/>
    <w:rsid w:val="00EE1D8A"/>
    <w:rPr>
      <w:b/>
      <w:bCs/>
    </w:rPr>
  </w:style>
  <w:style w:type="paragraph" w:styleId="Revision">
    <w:name w:val="Revision"/>
    <w:hidden/>
    <w:uiPriority w:val="99"/>
    <w:semiHidden/>
    <w:rsid w:val="004E71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249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965</Words>
  <Characters>5506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6</cp:revision>
  <dcterms:created xsi:type="dcterms:W3CDTF">2026-03-10T06:33:00Z</dcterms:created>
  <dcterms:modified xsi:type="dcterms:W3CDTF">2026-03-10T07:29:00Z</dcterms:modified>
</cp:coreProperties>
</file>